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31" w:type="dxa"/>
        <w:tblInd w:w="-548" w:type="dxa"/>
        <w:tblLook w:val="04A0" w:firstRow="1" w:lastRow="0" w:firstColumn="1" w:lastColumn="0" w:noHBand="0" w:noVBand="1"/>
      </w:tblPr>
      <w:tblGrid>
        <w:gridCol w:w="3050"/>
        <w:gridCol w:w="4064"/>
        <w:gridCol w:w="1550"/>
        <w:gridCol w:w="5367"/>
      </w:tblGrid>
      <w:tr w:rsidR="002970AF" w:rsidRPr="003852F2" w14:paraId="73E409A9" w14:textId="77777777" w:rsidTr="00975AD6">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35C382E" w14:textId="481C26A9" w:rsidR="002970AF" w:rsidRPr="003852F2" w:rsidRDefault="00975AD6" w:rsidP="003852F2">
            <w:pPr>
              <w:pStyle w:val="Sinespaciado"/>
              <w:jc w:val="both"/>
              <w:rPr>
                <w:sz w:val="24"/>
                <w:szCs w:val="24"/>
              </w:rPr>
            </w:pPr>
            <w:r w:rsidRPr="003852F2">
              <w:rPr>
                <w:b/>
                <w:sz w:val="24"/>
                <w:szCs w:val="24"/>
                <w:u w:val="single" w:color="000000"/>
              </w:rPr>
              <w:t>Instrucciones Generales:</w:t>
            </w:r>
            <w:r w:rsidRPr="003852F2">
              <w:rPr>
                <w:sz w:val="24"/>
                <w:szCs w:val="24"/>
              </w:rPr>
              <w:t xml:space="preserve"> el reporte de Evento Adverso Serio debe ser reportado en un máximo de 24 horas posterior al conocimiento del evento por el investigador.  Dicho reporte se puede realizar vía correo electrónico, presentación del reporte en papel o por la vía establecida por el CBI del INMFRE.</w:t>
            </w:r>
          </w:p>
        </w:tc>
      </w:tr>
      <w:tr w:rsidR="00975AD6" w:rsidRPr="003852F2" w14:paraId="263C90CC" w14:textId="77777777" w:rsidTr="00975AD6">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37D6EA" w14:textId="48EF02C5" w:rsidR="00975AD6" w:rsidRPr="003852F2" w:rsidRDefault="00975AD6" w:rsidP="002970AF">
            <w:pPr>
              <w:pStyle w:val="Sinespaciado"/>
              <w:jc w:val="center"/>
              <w:rPr>
                <w:b/>
                <w:i/>
                <w:sz w:val="24"/>
                <w:szCs w:val="24"/>
              </w:rPr>
            </w:pPr>
            <w:r w:rsidRPr="003852F2">
              <w:rPr>
                <w:b/>
                <w:i/>
                <w:sz w:val="24"/>
                <w:szCs w:val="24"/>
              </w:rPr>
              <w:t>Identificación</w:t>
            </w:r>
          </w:p>
        </w:tc>
      </w:tr>
      <w:tr w:rsidR="002970AF" w:rsidRPr="003852F2" w14:paraId="3B399320" w14:textId="77777777" w:rsidTr="00975AD6">
        <w:trPr>
          <w:trHeight w:val="302"/>
        </w:trPr>
        <w:tc>
          <w:tcPr>
            <w:tcW w:w="3050" w:type="dxa"/>
            <w:tcBorders>
              <w:top w:val="single" w:sz="2" w:space="0" w:color="000000"/>
              <w:left w:val="single" w:sz="2" w:space="0" w:color="000000"/>
              <w:bottom w:val="single" w:sz="2" w:space="0" w:color="000000"/>
              <w:right w:val="nil"/>
            </w:tcBorders>
          </w:tcPr>
          <w:p w14:paraId="33650843" w14:textId="77777777" w:rsidR="002970AF" w:rsidRPr="003852F2" w:rsidRDefault="002970AF" w:rsidP="002970AF">
            <w:pPr>
              <w:ind w:left="26"/>
              <w:rPr>
                <w:b/>
                <w:sz w:val="24"/>
                <w:szCs w:val="24"/>
              </w:rPr>
            </w:pPr>
            <w:r w:rsidRPr="003852F2">
              <w:rPr>
                <w:b/>
                <w:sz w:val="24"/>
                <w:szCs w:val="24"/>
              </w:rPr>
              <w:t>Título del protocolo:</w:t>
            </w:r>
          </w:p>
          <w:p w14:paraId="0E538724" w14:textId="77777777" w:rsidR="00975AD6" w:rsidRPr="003852F2" w:rsidRDefault="00975AD6" w:rsidP="002970AF">
            <w:pPr>
              <w:ind w:left="26"/>
              <w:rPr>
                <w:sz w:val="24"/>
                <w:szCs w:val="24"/>
              </w:rPr>
            </w:pPr>
          </w:p>
        </w:tc>
        <w:tc>
          <w:tcPr>
            <w:tcW w:w="4064" w:type="dxa"/>
            <w:tcBorders>
              <w:top w:val="single" w:sz="2" w:space="0" w:color="000000"/>
              <w:left w:val="nil"/>
              <w:bottom w:val="single" w:sz="2" w:space="0" w:color="000000"/>
              <w:right w:val="single" w:sz="2" w:space="0" w:color="000000"/>
            </w:tcBorders>
          </w:tcPr>
          <w:p w14:paraId="5C8554B7" w14:textId="77777777" w:rsidR="002970AF" w:rsidRDefault="009621F7" w:rsidP="002970AF">
            <w:pPr>
              <w:rPr>
                <w:sz w:val="24"/>
                <w:szCs w:val="24"/>
              </w:rPr>
            </w:pPr>
            <w:r>
              <w:rPr>
                <w:sz w:val="24"/>
                <w:szCs w:val="24"/>
              </w:rPr>
              <w:t xml:space="preserve">                                                                 </w:t>
            </w:r>
          </w:p>
          <w:p w14:paraId="3574358A" w14:textId="12DE02E0" w:rsidR="009621F7" w:rsidRPr="003852F2" w:rsidRDefault="009621F7" w:rsidP="002970AF">
            <w:pPr>
              <w:rPr>
                <w:sz w:val="24"/>
                <w:szCs w:val="24"/>
              </w:rPr>
            </w:pPr>
            <w:r>
              <w:rPr>
                <w:sz w:val="24"/>
                <w:szCs w:val="24"/>
              </w:rPr>
              <w:t xml:space="preserve">                                                                           </w:t>
            </w:r>
          </w:p>
        </w:tc>
        <w:tc>
          <w:tcPr>
            <w:tcW w:w="6917" w:type="dxa"/>
            <w:gridSpan w:val="2"/>
            <w:tcBorders>
              <w:top w:val="single" w:sz="2" w:space="0" w:color="000000"/>
              <w:left w:val="single" w:sz="2" w:space="0" w:color="000000"/>
              <w:bottom w:val="single" w:sz="2" w:space="0" w:color="000000"/>
              <w:right w:val="single" w:sz="2" w:space="0" w:color="000000"/>
            </w:tcBorders>
          </w:tcPr>
          <w:p w14:paraId="32320919" w14:textId="77777777" w:rsidR="002970AF" w:rsidRDefault="002970AF" w:rsidP="002970AF">
            <w:pPr>
              <w:ind w:left="30"/>
              <w:rPr>
                <w:b/>
                <w:sz w:val="24"/>
                <w:szCs w:val="24"/>
              </w:rPr>
            </w:pPr>
            <w:r w:rsidRPr="003852F2">
              <w:rPr>
                <w:b/>
                <w:sz w:val="24"/>
                <w:szCs w:val="24"/>
              </w:rPr>
              <w:t>Número de Protocolo:</w:t>
            </w:r>
          </w:p>
          <w:p w14:paraId="4636B138" w14:textId="77777777" w:rsidR="003852F2" w:rsidRPr="003852F2" w:rsidRDefault="003852F2" w:rsidP="002970AF">
            <w:pPr>
              <w:ind w:left="30"/>
              <w:rPr>
                <w:sz w:val="24"/>
                <w:szCs w:val="24"/>
              </w:rPr>
            </w:pPr>
          </w:p>
        </w:tc>
      </w:tr>
      <w:tr w:rsidR="002970AF" w:rsidRPr="003852F2" w14:paraId="4548062F" w14:textId="77777777" w:rsidTr="003852F2">
        <w:trPr>
          <w:trHeight w:val="605"/>
        </w:trPr>
        <w:tc>
          <w:tcPr>
            <w:tcW w:w="3050" w:type="dxa"/>
            <w:tcBorders>
              <w:top w:val="single" w:sz="2" w:space="0" w:color="000000"/>
              <w:left w:val="single" w:sz="2" w:space="0" w:color="000000"/>
              <w:bottom w:val="single" w:sz="2" w:space="0" w:color="000000"/>
              <w:right w:val="nil"/>
            </w:tcBorders>
          </w:tcPr>
          <w:p w14:paraId="425AE82B" w14:textId="77777777" w:rsidR="002970AF" w:rsidRPr="003852F2" w:rsidRDefault="002970AF" w:rsidP="002970AF">
            <w:pPr>
              <w:ind w:left="26"/>
              <w:rPr>
                <w:b/>
                <w:sz w:val="24"/>
                <w:szCs w:val="24"/>
              </w:rPr>
            </w:pPr>
            <w:r w:rsidRPr="003852F2">
              <w:rPr>
                <w:b/>
                <w:sz w:val="24"/>
                <w:szCs w:val="24"/>
              </w:rPr>
              <w:t>Investigador Principal:</w:t>
            </w:r>
          </w:p>
          <w:p w14:paraId="2ACE0E0A" w14:textId="77777777" w:rsidR="00975AD6" w:rsidRPr="003852F2" w:rsidRDefault="00975AD6" w:rsidP="002970AF">
            <w:pPr>
              <w:ind w:left="26"/>
              <w:rPr>
                <w:sz w:val="24"/>
                <w:szCs w:val="24"/>
              </w:rPr>
            </w:pPr>
          </w:p>
        </w:tc>
        <w:tc>
          <w:tcPr>
            <w:tcW w:w="4064" w:type="dxa"/>
            <w:tcBorders>
              <w:top w:val="single" w:sz="2" w:space="0" w:color="000000"/>
              <w:left w:val="nil"/>
              <w:bottom w:val="single" w:sz="2" w:space="0" w:color="000000"/>
              <w:right w:val="single" w:sz="2" w:space="0" w:color="000000"/>
            </w:tcBorders>
          </w:tcPr>
          <w:p w14:paraId="3DFD6030" w14:textId="77777777" w:rsidR="002970AF" w:rsidRPr="003852F2" w:rsidRDefault="002970AF" w:rsidP="002970AF">
            <w:pPr>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1A0DE885" w14:textId="77777777" w:rsidR="002970AF" w:rsidRPr="003852F2" w:rsidRDefault="002970AF" w:rsidP="002970AF">
            <w:pPr>
              <w:ind w:left="30"/>
              <w:rPr>
                <w:b/>
                <w:sz w:val="24"/>
                <w:szCs w:val="24"/>
              </w:rPr>
            </w:pPr>
            <w:r w:rsidRPr="003852F2">
              <w:rPr>
                <w:b/>
                <w:sz w:val="24"/>
                <w:szCs w:val="24"/>
              </w:rPr>
              <w:t>Nombre del Medicamento de estudio:</w:t>
            </w:r>
          </w:p>
          <w:p w14:paraId="3C5FE103" w14:textId="77777777" w:rsidR="00975AD6" w:rsidRPr="003852F2" w:rsidRDefault="00975AD6" w:rsidP="002970AF">
            <w:pPr>
              <w:ind w:left="30"/>
              <w:rPr>
                <w:sz w:val="24"/>
                <w:szCs w:val="24"/>
              </w:rPr>
            </w:pPr>
          </w:p>
        </w:tc>
      </w:tr>
      <w:tr w:rsidR="002970AF" w:rsidRPr="003852F2" w14:paraId="657BFB7F" w14:textId="77777777" w:rsidTr="00975AD6">
        <w:trPr>
          <w:trHeight w:val="348"/>
        </w:trPr>
        <w:tc>
          <w:tcPr>
            <w:tcW w:w="3050" w:type="dxa"/>
            <w:tcBorders>
              <w:top w:val="single" w:sz="2" w:space="0" w:color="000000"/>
              <w:left w:val="single" w:sz="2" w:space="0" w:color="000000"/>
              <w:bottom w:val="single" w:sz="2" w:space="0" w:color="000000"/>
              <w:right w:val="single" w:sz="2" w:space="0" w:color="000000"/>
            </w:tcBorders>
          </w:tcPr>
          <w:p w14:paraId="77220799" w14:textId="77777777" w:rsidR="002970AF" w:rsidRPr="003852F2" w:rsidRDefault="002970AF" w:rsidP="002970AF">
            <w:pPr>
              <w:ind w:left="26"/>
              <w:rPr>
                <w:sz w:val="24"/>
                <w:szCs w:val="24"/>
              </w:rPr>
            </w:pPr>
            <w:r w:rsidRPr="003852F2">
              <w:rPr>
                <w:b/>
                <w:sz w:val="24"/>
                <w:szCs w:val="24"/>
              </w:rPr>
              <w:t>Iniciales / Número de paciente:</w:t>
            </w:r>
          </w:p>
        </w:tc>
        <w:tc>
          <w:tcPr>
            <w:tcW w:w="4064" w:type="dxa"/>
            <w:tcBorders>
              <w:top w:val="single" w:sz="2" w:space="0" w:color="000000"/>
              <w:left w:val="single" w:sz="2" w:space="0" w:color="000000"/>
              <w:bottom w:val="single" w:sz="2" w:space="0" w:color="000000"/>
              <w:right w:val="single" w:sz="2" w:space="0" w:color="000000"/>
            </w:tcBorders>
          </w:tcPr>
          <w:p w14:paraId="37458A4C" w14:textId="77777777" w:rsidR="002970AF" w:rsidRDefault="002970AF" w:rsidP="002970AF">
            <w:pPr>
              <w:rPr>
                <w:sz w:val="24"/>
                <w:szCs w:val="24"/>
              </w:rPr>
            </w:pPr>
          </w:p>
          <w:p w14:paraId="6F8A6035" w14:textId="77777777" w:rsidR="003852F2" w:rsidRPr="003852F2" w:rsidRDefault="003852F2" w:rsidP="002970AF">
            <w:pPr>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7670A704" w14:textId="77777777" w:rsidR="002970AF" w:rsidRDefault="002970AF" w:rsidP="002970AF">
            <w:pPr>
              <w:rPr>
                <w:sz w:val="24"/>
                <w:szCs w:val="24"/>
              </w:rPr>
            </w:pPr>
          </w:p>
          <w:p w14:paraId="2A99B330" w14:textId="77777777" w:rsidR="003852F2" w:rsidRPr="003852F2" w:rsidRDefault="003852F2" w:rsidP="002970AF">
            <w:pPr>
              <w:rPr>
                <w:sz w:val="24"/>
                <w:szCs w:val="24"/>
              </w:rPr>
            </w:pPr>
          </w:p>
        </w:tc>
      </w:tr>
      <w:tr w:rsidR="002970AF" w:rsidRPr="003852F2" w14:paraId="1B5A0B7E" w14:textId="77777777" w:rsidTr="00975AD6">
        <w:trPr>
          <w:trHeight w:val="348"/>
        </w:trPr>
        <w:tc>
          <w:tcPr>
            <w:tcW w:w="3050" w:type="dxa"/>
            <w:tcBorders>
              <w:top w:val="single" w:sz="2" w:space="0" w:color="000000"/>
              <w:left w:val="single" w:sz="2" w:space="0" w:color="000000"/>
              <w:bottom w:val="single" w:sz="2" w:space="0" w:color="000000"/>
              <w:right w:val="single" w:sz="2" w:space="0" w:color="000000"/>
            </w:tcBorders>
          </w:tcPr>
          <w:p w14:paraId="606C26C7" w14:textId="77777777" w:rsidR="002970AF" w:rsidRPr="003852F2" w:rsidRDefault="002970AF" w:rsidP="002970AF">
            <w:pPr>
              <w:ind w:left="26"/>
              <w:rPr>
                <w:sz w:val="24"/>
                <w:szCs w:val="24"/>
              </w:rPr>
            </w:pPr>
            <w:r w:rsidRPr="003852F2">
              <w:rPr>
                <w:b/>
                <w:sz w:val="24"/>
                <w:szCs w:val="24"/>
              </w:rPr>
              <w:t>Fecha en que se conoce el evento:</w:t>
            </w:r>
          </w:p>
        </w:tc>
        <w:tc>
          <w:tcPr>
            <w:tcW w:w="4064" w:type="dxa"/>
            <w:tcBorders>
              <w:top w:val="single" w:sz="2" w:space="0" w:color="000000"/>
              <w:left w:val="single" w:sz="2" w:space="0" w:color="000000"/>
              <w:bottom w:val="single" w:sz="2" w:space="0" w:color="000000"/>
              <w:right w:val="single" w:sz="2" w:space="0" w:color="000000"/>
            </w:tcBorders>
          </w:tcPr>
          <w:p w14:paraId="5405EC44" w14:textId="77777777" w:rsidR="002970AF" w:rsidRDefault="002970AF" w:rsidP="002970AF">
            <w:pPr>
              <w:ind w:left="30"/>
              <w:rPr>
                <w:b/>
                <w:sz w:val="24"/>
                <w:szCs w:val="24"/>
              </w:rPr>
            </w:pPr>
            <w:r w:rsidRPr="003852F2">
              <w:rPr>
                <w:b/>
                <w:sz w:val="24"/>
                <w:szCs w:val="24"/>
              </w:rPr>
              <w:t>Fecha de inicio del evento:</w:t>
            </w:r>
          </w:p>
          <w:p w14:paraId="301892DC" w14:textId="77777777" w:rsidR="003852F2" w:rsidRPr="003852F2" w:rsidRDefault="003852F2" w:rsidP="002970AF">
            <w:pPr>
              <w:ind w:left="30"/>
              <w:rPr>
                <w:sz w:val="24"/>
                <w:szCs w:val="24"/>
              </w:rPr>
            </w:pPr>
          </w:p>
        </w:tc>
        <w:tc>
          <w:tcPr>
            <w:tcW w:w="6917" w:type="dxa"/>
            <w:gridSpan w:val="2"/>
            <w:tcBorders>
              <w:top w:val="single" w:sz="2" w:space="0" w:color="000000"/>
              <w:left w:val="single" w:sz="2" w:space="0" w:color="000000"/>
              <w:bottom w:val="single" w:sz="2" w:space="0" w:color="000000"/>
              <w:right w:val="single" w:sz="2" w:space="0" w:color="000000"/>
            </w:tcBorders>
          </w:tcPr>
          <w:p w14:paraId="4C6DF6AE" w14:textId="77777777" w:rsidR="002970AF" w:rsidRDefault="002970AF" w:rsidP="002970AF">
            <w:pPr>
              <w:ind w:left="30"/>
              <w:rPr>
                <w:b/>
                <w:sz w:val="24"/>
                <w:szCs w:val="24"/>
              </w:rPr>
            </w:pPr>
            <w:r w:rsidRPr="003852F2">
              <w:rPr>
                <w:b/>
                <w:sz w:val="24"/>
                <w:szCs w:val="24"/>
              </w:rPr>
              <w:t>Fecha de reporte:</w:t>
            </w:r>
          </w:p>
          <w:p w14:paraId="39C6D159" w14:textId="77777777" w:rsidR="003852F2" w:rsidRPr="003852F2" w:rsidRDefault="003852F2" w:rsidP="002970AF">
            <w:pPr>
              <w:ind w:left="30"/>
              <w:rPr>
                <w:sz w:val="24"/>
                <w:szCs w:val="24"/>
              </w:rPr>
            </w:pPr>
          </w:p>
        </w:tc>
      </w:tr>
      <w:tr w:rsidR="002970AF" w:rsidRPr="003852F2" w14:paraId="4E095239" w14:textId="77777777" w:rsidTr="00975AD6">
        <w:trPr>
          <w:trHeight w:val="981"/>
        </w:trPr>
        <w:tc>
          <w:tcPr>
            <w:tcW w:w="14031" w:type="dxa"/>
            <w:gridSpan w:val="4"/>
            <w:tcBorders>
              <w:top w:val="single" w:sz="2" w:space="0" w:color="000000"/>
              <w:left w:val="single" w:sz="2" w:space="0" w:color="000000"/>
              <w:bottom w:val="single" w:sz="2" w:space="0" w:color="000000"/>
              <w:right w:val="single" w:sz="2" w:space="0" w:color="000000"/>
            </w:tcBorders>
            <w:vAlign w:val="center"/>
          </w:tcPr>
          <w:p w14:paraId="6877912D" w14:textId="5A5293C9" w:rsidR="002970AF" w:rsidRPr="003852F2" w:rsidRDefault="002970AF" w:rsidP="002970AF">
            <w:pPr>
              <w:ind w:left="26"/>
              <w:rPr>
                <w:sz w:val="24"/>
                <w:szCs w:val="24"/>
              </w:rPr>
            </w:pPr>
            <w:r w:rsidRPr="003852F2">
              <w:rPr>
                <w:sz w:val="24"/>
                <w:szCs w:val="24"/>
              </w:rPr>
              <w:t xml:space="preserve">Tipo de Reporte        </w:t>
            </w:r>
            <w:sdt>
              <w:sdtPr>
                <w:rPr>
                  <w:sz w:val="24"/>
                  <w:szCs w:val="24"/>
                </w:rPr>
                <w:id w:val="63815438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Inicial      </w:t>
            </w:r>
            <w:sdt>
              <w:sdtPr>
                <w:rPr>
                  <w:sz w:val="24"/>
                  <w:szCs w:val="24"/>
                </w:rPr>
                <w:id w:val="-1623907425"/>
                <w14:checkbox>
                  <w14:checked w14:val="0"/>
                  <w14:checkedState w14:val="2612" w14:font="MS Gothic"/>
                  <w14:uncheckedState w14:val="2610" w14:font="MS Gothic"/>
                </w14:checkbox>
              </w:sdtPr>
              <w:sdtEnd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Seguimiento No.: ______   </w:t>
            </w:r>
            <w:sdt>
              <w:sdtPr>
                <w:rPr>
                  <w:sz w:val="24"/>
                  <w:szCs w:val="24"/>
                </w:rPr>
                <w:id w:val="431785933"/>
                <w14:checkbox>
                  <w14:checked w14:val="0"/>
                  <w14:checkedState w14:val="2612" w14:font="MS Gothic"/>
                  <w14:uncheckedState w14:val="2610" w14:font="MS Gothic"/>
                </w14:checkbox>
              </w:sdtPr>
              <w:sdtEndPr/>
              <w:sdtContent>
                <w:r w:rsidR="009D7CF9">
                  <w:rPr>
                    <w:rFonts w:ascii="MS Gothic" w:eastAsia="MS Gothic" w:hAnsi="MS Gothic" w:hint="eastAsia"/>
                    <w:sz w:val="24"/>
                    <w:szCs w:val="24"/>
                  </w:rPr>
                  <w:t>☐</w:t>
                </w:r>
              </w:sdtContent>
            </w:sdt>
            <w:r w:rsidR="003852F2">
              <w:rPr>
                <w:sz w:val="24"/>
                <w:szCs w:val="24"/>
              </w:rPr>
              <w:t xml:space="preserve"> </w:t>
            </w:r>
            <w:r w:rsidRPr="003852F2">
              <w:rPr>
                <w:sz w:val="24"/>
                <w:szCs w:val="24"/>
              </w:rPr>
              <w:t>Final (Indicar si hay secuelas)</w:t>
            </w:r>
          </w:p>
        </w:tc>
      </w:tr>
      <w:tr w:rsidR="002970AF" w:rsidRPr="003852F2" w14:paraId="75DC4889" w14:textId="77777777" w:rsidTr="003852F2">
        <w:trPr>
          <w:trHeight w:val="350"/>
        </w:trPr>
        <w:tc>
          <w:tcPr>
            <w:tcW w:w="14031"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6A43D9B" w14:textId="77777777" w:rsidR="002970AF" w:rsidRPr="003852F2" w:rsidRDefault="002970AF" w:rsidP="002970AF">
            <w:pPr>
              <w:ind w:right="35"/>
              <w:jc w:val="center"/>
              <w:rPr>
                <w:sz w:val="24"/>
                <w:szCs w:val="24"/>
              </w:rPr>
            </w:pPr>
            <w:r w:rsidRPr="003852F2">
              <w:rPr>
                <w:b/>
                <w:i/>
                <w:sz w:val="24"/>
                <w:szCs w:val="24"/>
              </w:rPr>
              <w:t>Descripción del Evento Adverso Serio</w:t>
            </w:r>
          </w:p>
        </w:tc>
      </w:tr>
      <w:tr w:rsidR="002970AF" w:rsidRPr="003852F2" w14:paraId="500E7D3D" w14:textId="77777777" w:rsidTr="00975AD6">
        <w:trPr>
          <w:trHeight w:val="1214"/>
        </w:trPr>
        <w:tc>
          <w:tcPr>
            <w:tcW w:w="14031" w:type="dxa"/>
            <w:gridSpan w:val="4"/>
            <w:tcBorders>
              <w:top w:val="single" w:sz="2" w:space="0" w:color="000000"/>
              <w:left w:val="single" w:sz="2" w:space="0" w:color="000000"/>
              <w:bottom w:val="single" w:sz="2" w:space="0" w:color="000000"/>
              <w:right w:val="single" w:sz="2" w:space="0" w:color="000000"/>
            </w:tcBorders>
          </w:tcPr>
          <w:p w14:paraId="1ED798D2" w14:textId="77777777" w:rsidR="002B4236" w:rsidRPr="003852F2" w:rsidRDefault="002B4236" w:rsidP="002970AF">
            <w:pPr>
              <w:rPr>
                <w:sz w:val="24"/>
                <w:szCs w:val="24"/>
              </w:rPr>
            </w:pPr>
          </w:p>
        </w:tc>
      </w:tr>
      <w:tr w:rsidR="002970AF" w:rsidRPr="003852F2" w14:paraId="09893898" w14:textId="77777777" w:rsidTr="00975AD6">
        <w:trPr>
          <w:trHeight w:val="442"/>
        </w:trPr>
        <w:tc>
          <w:tcPr>
            <w:tcW w:w="14031" w:type="dxa"/>
            <w:gridSpan w:val="4"/>
            <w:tcBorders>
              <w:top w:val="single" w:sz="2" w:space="0" w:color="000000"/>
              <w:left w:val="single" w:sz="2" w:space="0" w:color="000000"/>
              <w:bottom w:val="single" w:sz="2" w:space="0" w:color="000000"/>
              <w:right w:val="single" w:sz="2" w:space="0" w:color="000000"/>
            </w:tcBorders>
          </w:tcPr>
          <w:p w14:paraId="56E77BE7" w14:textId="2A182393" w:rsidR="002970AF" w:rsidRPr="003852F2" w:rsidRDefault="002970AF" w:rsidP="002970AF">
            <w:pPr>
              <w:tabs>
                <w:tab w:val="center" w:pos="1420"/>
                <w:tab w:val="center" w:pos="7248"/>
              </w:tabs>
              <w:rPr>
                <w:sz w:val="24"/>
                <w:szCs w:val="24"/>
              </w:rPr>
            </w:pPr>
            <w:r w:rsidRPr="003852F2">
              <w:rPr>
                <w:sz w:val="24"/>
                <w:szCs w:val="24"/>
              </w:rPr>
              <w:t xml:space="preserve"> El evento fue atendido en el Hospital:</w:t>
            </w:r>
            <w:r w:rsidRPr="003852F2">
              <w:rPr>
                <w:sz w:val="24"/>
                <w:szCs w:val="24"/>
              </w:rPr>
              <w:tab/>
              <w:t>Fecha de ingreso:</w:t>
            </w:r>
            <w:r w:rsidR="003852F2">
              <w:rPr>
                <w:sz w:val="24"/>
                <w:szCs w:val="24"/>
              </w:rPr>
              <w:t xml:space="preserve">                                                                                                       </w:t>
            </w:r>
          </w:p>
        </w:tc>
      </w:tr>
      <w:tr w:rsidR="002970AF" w:rsidRPr="003852F2" w14:paraId="4E55A72C"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vAlign w:val="center"/>
          </w:tcPr>
          <w:p w14:paraId="704CD35E" w14:textId="13D853B7" w:rsidR="002970AF" w:rsidRPr="003852F2" w:rsidRDefault="002970AF" w:rsidP="002970AF">
            <w:pPr>
              <w:ind w:left="26"/>
              <w:rPr>
                <w:sz w:val="24"/>
                <w:szCs w:val="24"/>
              </w:rPr>
            </w:pPr>
            <w:r w:rsidRPr="003852F2">
              <w:rPr>
                <w:b/>
                <w:bCs/>
                <w:sz w:val="24"/>
                <w:szCs w:val="24"/>
              </w:rPr>
              <w:t>El paciente:</w:t>
            </w:r>
            <w:r w:rsidRPr="003852F2">
              <w:rPr>
                <w:sz w:val="24"/>
                <w:szCs w:val="24"/>
              </w:rPr>
              <w:t xml:space="preserve">                    </w:t>
            </w:r>
            <w:sdt>
              <w:sdtPr>
                <w:rPr>
                  <w:sz w:val="24"/>
                  <w:szCs w:val="24"/>
                </w:rPr>
                <w:id w:val="1346359756"/>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Permanece Activo en el estudio,  </w:t>
            </w:r>
            <w:sdt>
              <w:sdtPr>
                <w:rPr>
                  <w:sz w:val="24"/>
                  <w:szCs w:val="24"/>
                </w:rPr>
                <w:id w:val="-1497721136"/>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Fue retirado del estudio,  </w:t>
            </w:r>
            <w:sdt>
              <w:sdtPr>
                <w:rPr>
                  <w:sz w:val="24"/>
                  <w:szCs w:val="24"/>
                </w:rPr>
                <w:id w:val="-67766010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Pendiente de definir,  </w:t>
            </w:r>
            <w:sdt>
              <w:sdtPr>
                <w:rPr>
                  <w:sz w:val="24"/>
                  <w:szCs w:val="24"/>
                </w:rPr>
                <w:id w:val="-335070921"/>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Otro</w:t>
            </w:r>
          </w:p>
        </w:tc>
      </w:tr>
      <w:tr w:rsidR="002970AF" w:rsidRPr="003852F2" w14:paraId="2AB01AC6"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tcPr>
          <w:p w14:paraId="46FB1DB9" w14:textId="19E19F99" w:rsidR="002970AF" w:rsidRPr="003852F2" w:rsidRDefault="002970AF" w:rsidP="002970AF">
            <w:pPr>
              <w:ind w:left="26"/>
              <w:rPr>
                <w:sz w:val="24"/>
                <w:szCs w:val="24"/>
              </w:rPr>
            </w:pPr>
            <w:r w:rsidRPr="003852F2">
              <w:rPr>
                <w:b/>
                <w:bCs/>
                <w:sz w:val="24"/>
                <w:szCs w:val="24"/>
              </w:rPr>
              <w:t>Indique el criterio de severidad:</w:t>
            </w:r>
            <w:r w:rsidRPr="003852F2">
              <w:rPr>
                <w:sz w:val="24"/>
                <w:szCs w:val="24"/>
              </w:rPr>
              <w:t xml:space="preserve"> </w:t>
            </w:r>
            <w:r w:rsidR="003852F2">
              <w:rPr>
                <w:sz w:val="24"/>
                <w:szCs w:val="24"/>
              </w:rPr>
              <w:t xml:space="preserve">  </w:t>
            </w:r>
            <w:sdt>
              <w:sdtPr>
                <w:rPr>
                  <w:sz w:val="24"/>
                  <w:szCs w:val="24"/>
                </w:rPr>
                <w:id w:val="214646310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Fallecimiento, </w:t>
            </w:r>
            <w:r w:rsidR="003852F2">
              <w:rPr>
                <w:sz w:val="24"/>
                <w:szCs w:val="24"/>
              </w:rPr>
              <w:t xml:space="preserve"> </w:t>
            </w:r>
            <w:sdt>
              <w:sdtPr>
                <w:rPr>
                  <w:sz w:val="24"/>
                  <w:szCs w:val="24"/>
                </w:rPr>
                <w:id w:val="829722737"/>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Amenaza contra la vida,  </w:t>
            </w:r>
            <w:sdt>
              <w:sdtPr>
                <w:rPr>
                  <w:sz w:val="24"/>
                  <w:szCs w:val="24"/>
                </w:rPr>
                <w:id w:val="-140499037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Hospitalización o prolongación</w:t>
            </w:r>
            <w:r w:rsidR="003852F2">
              <w:rPr>
                <w:sz w:val="24"/>
                <w:szCs w:val="24"/>
              </w:rPr>
              <w:t>,</w:t>
            </w:r>
            <w:r w:rsidRPr="003852F2">
              <w:rPr>
                <w:sz w:val="24"/>
                <w:szCs w:val="24"/>
              </w:rPr>
              <w:t xml:space="preserve">  </w:t>
            </w:r>
            <w:sdt>
              <w:sdtPr>
                <w:rPr>
                  <w:sz w:val="24"/>
                  <w:szCs w:val="24"/>
                </w:rPr>
                <w:id w:val="1623497104"/>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Discapacidad                                            </w:t>
            </w:r>
            <w:sdt>
              <w:sdtPr>
                <w:rPr>
                  <w:sz w:val="24"/>
                  <w:szCs w:val="24"/>
                </w:rPr>
                <w:id w:val="-266938734"/>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Anormalidad congénita,  </w:t>
            </w:r>
            <w:sdt>
              <w:sdtPr>
                <w:rPr>
                  <w:sz w:val="24"/>
                  <w:szCs w:val="24"/>
                </w:rPr>
                <w:id w:val="1814909110"/>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Evento clínicamente significativo</w:t>
            </w:r>
          </w:p>
        </w:tc>
      </w:tr>
      <w:tr w:rsidR="002970AF" w:rsidRPr="003852F2" w14:paraId="35166628" w14:textId="77777777" w:rsidTr="00975AD6">
        <w:trPr>
          <w:trHeight w:val="622"/>
        </w:trPr>
        <w:tc>
          <w:tcPr>
            <w:tcW w:w="14031" w:type="dxa"/>
            <w:gridSpan w:val="4"/>
            <w:tcBorders>
              <w:top w:val="single" w:sz="2" w:space="0" w:color="000000"/>
              <w:left w:val="single" w:sz="2" w:space="0" w:color="000000"/>
              <w:bottom w:val="single" w:sz="2" w:space="0" w:color="000000"/>
              <w:right w:val="single" w:sz="2" w:space="0" w:color="000000"/>
            </w:tcBorders>
          </w:tcPr>
          <w:p w14:paraId="40FFEC3B" w14:textId="75DEFCCD" w:rsidR="002970AF" w:rsidRPr="003852F2" w:rsidRDefault="002970AF" w:rsidP="002970AF">
            <w:pPr>
              <w:ind w:left="26"/>
              <w:rPr>
                <w:sz w:val="24"/>
                <w:szCs w:val="24"/>
              </w:rPr>
            </w:pPr>
            <w:r w:rsidRPr="003852F2">
              <w:rPr>
                <w:b/>
                <w:bCs/>
                <w:sz w:val="24"/>
                <w:szCs w:val="24"/>
              </w:rPr>
              <w:lastRenderedPageBreak/>
              <w:t>Relación causal del medicamento con el evento:</w:t>
            </w:r>
            <w:r w:rsidRPr="003852F2">
              <w:rPr>
                <w:sz w:val="24"/>
                <w:szCs w:val="24"/>
              </w:rPr>
              <w:t xml:space="preserve">   </w:t>
            </w:r>
            <w:sdt>
              <w:sdtPr>
                <w:rPr>
                  <w:sz w:val="24"/>
                  <w:szCs w:val="24"/>
                </w:rPr>
                <w:id w:val="-575357967"/>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Definitivamente relacionado, </w:t>
            </w:r>
            <w:r w:rsidR="003852F2">
              <w:rPr>
                <w:sz w:val="24"/>
                <w:szCs w:val="24"/>
              </w:rPr>
              <w:t xml:space="preserve"> </w:t>
            </w:r>
            <w:sdt>
              <w:sdtPr>
                <w:rPr>
                  <w:sz w:val="24"/>
                  <w:szCs w:val="24"/>
                </w:rPr>
                <w:id w:val="389464729"/>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Probablemente relacionado,  </w:t>
            </w:r>
            <w:sdt>
              <w:sdtPr>
                <w:rPr>
                  <w:sz w:val="24"/>
                  <w:szCs w:val="24"/>
                </w:rPr>
                <w:id w:val="1595904361"/>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Pr="003852F2">
              <w:rPr>
                <w:sz w:val="24"/>
                <w:szCs w:val="24"/>
              </w:rPr>
              <w:t xml:space="preserve"> Posiblemente relacionado,  </w:t>
            </w:r>
            <w:sdt>
              <w:sdtPr>
                <w:rPr>
                  <w:sz w:val="24"/>
                  <w:szCs w:val="24"/>
                </w:rPr>
                <w:id w:val="2091421045"/>
                <w14:checkbox>
                  <w14:checked w14:val="0"/>
                  <w14:checkedState w14:val="2612" w14:font="MS Gothic"/>
                  <w14:uncheckedState w14:val="2610" w14:font="MS Gothic"/>
                </w14:checkbox>
              </w:sdtPr>
              <w:sdtEndPr/>
              <w:sdtContent>
                <w:r w:rsidR="003852F2">
                  <w:rPr>
                    <w:rFonts w:ascii="MS Gothic" w:eastAsia="MS Gothic" w:hAnsi="MS Gothic" w:hint="eastAsia"/>
                    <w:sz w:val="24"/>
                    <w:szCs w:val="24"/>
                  </w:rPr>
                  <w:t>☐</w:t>
                </w:r>
              </w:sdtContent>
            </w:sdt>
            <w:r w:rsidR="003852F2">
              <w:rPr>
                <w:sz w:val="24"/>
                <w:szCs w:val="24"/>
              </w:rPr>
              <w:t xml:space="preserve"> </w:t>
            </w:r>
            <w:r w:rsidRPr="003852F2">
              <w:rPr>
                <w:sz w:val="24"/>
                <w:szCs w:val="24"/>
              </w:rPr>
              <w:t xml:space="preserve">No relacionado </w:t>
            </w:r>
          </w:p>
        </w:tc>
      </w:tr>
      <w:tr w:rsidR="002970AF" w:rsidRPr="003852F2" w14:paraId="045C4AB5" w14:textId="77777777" w:rsidTr="00975AD6">
        <w:trPr>
          <w:trHeight w:val="622"/>
        </w:trPr>
        <w:tc>
          <w:tcPr>
            <w:tcW w:w="8664" w:type="dxa"/>
            <w:gridSpan w:val="3"/>
            <w:tcBorders>
              <w:top w:val="single" w:sz="2" w:space="0" w:color="000000"/>
              <w:left w:val="single" w:sz="2" w:space="0" w:color="000000"/>
              <w:bottom w:val="single" w:sz="2" w:space="0" w:color="000000"/>
              <w:right w:val="single" w:sz="2" w:space="0" w:color="000000"/>
            </w:tcBorders>
            <w:vAlign w:val="center"/>
          </w:tcPr>
          <w:p w14:paraId="3759D463" w14:textId="77777777" w:rsidR="002970AF" w:rsidRPr="003852F2" w:rsidRDefault="002970AF" w:rsidP="002970AF">
            <w:pPr>
              <w:ind w:left="26"/>
              <w:rPr>
                <w:sz w:val="24"/>
                <w:szCs w:val="24"/>
              </w:rPr>
            </w:pPr>
            <w:r w:rsidRPr="003852F2">
              <w:rPr>
                <w:sz w:val="24"/>
                <w:szCs w:val="24"/>
              </w:rPr>
              <w:t xml:space="preserve">Nombre y firma del Investigador: </w:t>
            </w:r>
          </w:p>
        </w:tc>
        <w:tc>
          <w:tcPr>
            <w:tcW w:w="5367" w:type="dxa"/>
            <w:tcBorders>
              <w:top w:val="single" w:sz="2" w:space="0" w:color="000000"/>
              <w:left w:val="single" w:sz="2" w:space="0" w:color="000000"/>
              <w:bottom w:val="single" w:sz="2" w:space="0" w:color="000000"/>
              <w:right w:val="single" w:sz="2" w:space="0" w:color="000000"/>
            </w:tcBorders>
            <w:vAlign w:val="center"/>
          </w:tcPr>
          <w:p w14:paraId="0C35BB3A" w14:textId="77777777" w:rsidR="002970AF" w:rsidRPr="003852F2" w:rsidRDefault="002970AF" w:rsidP="002970AF">
            <w:pPr>
              <w:ind w:left="30"/>
              <w:rPr>
                <w:sz w:val="24"/>
                <w:szCs w:val="24"/>
              </w:rPr>
            </w:pPr>
            <w:r w:rsidRPr="003852F2">
              <w:rPr>
                <w:sz w:val="24"/>
                <w:szCs w:val="24"/>
              </w:rPr>
              <w:t>Fecha:</w:t>
            </w:r>
          </w:p>
        </w:tc>
      </w:tr>
    </w:tbl>
    <w:p w14:paraId="63AAC2CA" w14:textId="77777777" w:rsidR="002879FD" w:rsidRPr="007229A5" w:rsidRDefault="002879FD">
      <w:pPr>
        <w:rPr>
          <w:sz w:val="36"/>
          <w:szCs w:val="36"/>
        </w:rPr>
      </w:pPr>
    </w:p>
    <w:sectPr w:rsidR="002879FD" w:rsidRPr="007229A5" w:rsidSect="00975AD6">
      <w:headerReference w:type="default" r:id="rId7"/>
      <w:pgSz w:w="15840" w:h="12240" w:orient="landscape"/>
      <w:pgMar w:top="1440" w:right="1086"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350E" w14:textId="77777777" w:rsidR="00975AD6" w:rsidRDefault="00975AD6" w:rsidP="00975AD6">
      <w:pPr>
        <w:spacing w:after="0" w:line="240" w:lineRule="auto"/>
      </w:pPr>
      <w:r>
        <w:separator/>
      </w:r>
    </w:p>
  </w:endnote>
  <w:endnote w:type="continuationSeparator" w:id="0">
    <w:p w14:paraId="7D35D236" w14:textId="77777777" w:rsidR="00975AD6" w:rsidRDefault="00975AD6" w:rsidP="0097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9640F" w14:textId="77777777" w:rsidR="00975AD6" w:rsidRDefault="00975AD6" w:rsidP="00975AD6">
      <w:pPr>
        <w:spacing w:after="0" w:line="240" w:lineRule="auto"/>
      </w:pPr>
      <w:r>
        <w:separator/>
      </w:r>
    </w:p>
  </w:footnote>
  <w:footnote w:type="continuationSeparator" w:id="0">
    <w:p w14:paraId="2DA50649" w14:textId="77777777" w:rsidR="00975AD6" w:rsidRDefault="00975AD6" w:rsidP="00975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031" w:type="dxa"/>
      <w:tblInd w:w="-548" w:type="dxa"/>
      <w:tblLook w:val="04A0" w:firstRow="1" w:lastRow="0" w:firstColumn="1" w:lastColumn="0" w:noHBand="0" w:noVBand="1"/>
    </w:tblPr>
    <w:tblGrid>
      <w:gridCol w:w="3043"/>
      <w:gridCol w:w="10988"/>
    </w:tblGrid>
    <w:tr w:rsidR="00975AD6" w14:paraId="364FA2F3" w14:textId="77777777" w:rsidTr="00975AD6">
      <w:trPr>
        <w:trHeight w:val="348"/>
      </w:trPr>
      <w:tc>
        <w:tcPr>
          <w:tcW w:w="3043" w:type="dxa"/>
          <w:vMerge w:val="restart"/>
          <w:tcBorders>
            <w:top w:val="single" w:sz="2" w:space="0" w:color="000000"/>
            <w:left w:val="single" w:sz="2" w:space="0" w:color="000000"/>
            <w:bottom w:val="single" w:sz="2" w:space="0" w:color="000000"/>
            <w:right w:val="single" w:sz="2" w:space="0" w:color="000000"/>
          </w:tcBorders>
        </w:tcPr>
        <w:p w14:paraId="2AFDEFD6" w14:textId="77777777" w:rsidR="00975AD6" w:rsidRDefault="00975AD6" w:rsidP="00975AD6">
          <w:r>
            <w:rPr>
              <w:noProof/>
            </w:rPr>
            <w:drawing>
              <wp:anchor distT="0" distB="0" distL="114300" distR="114300" simplePos="0" relativeHeight="251659264" behindDoc="1" locked="0" layoutInCell="1" allowOverlap="1" wp14:anchorId="34C83A71" wp14:editId="008B56AF">
                <wp:simplePos x="0" y="0"/>
                <wp:positionH relativeFrom="column">
                  <wp:posOffset>566006</wp:posOffset>
                </wp:positionH>
                <wp:positionV relativeFrom="paragraph">
                  <wp:posOffset>95913</wp:posOffset>
                </wp:positionV>
                <wp:extent cx="938254" cy="496612"/>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254" cy="496612"/>
                        </a:xfrm>
                        <a:prstGeom prst="rect">
                          <a:avLst/>
                        </a:prstGeom>
                      </pic:spPr>
                    </pic:pic>
                  </a:graphicData>
                </a:graphic>
                <wp14:sizeRelH relativeFrom="margin">
                  <wp14:pctWidth>0</wp14:pctWidth>
                </wp14:sizeRelH>
                <wp14:sizeRelV relativeFrom="margin">
                  <wp14:pctHeight>0</wp14:pctHeight>
                </wp14:sizeRelV>
              </wp:anchor>
            </w:drawing>
          </w:r>
        </w:p>
      </w:tc>
      <w:tc>
        <w:tcPr>
          <w:tcW w:w="10988" w:type="dxa"/>
          <w:tcBorders>
            <w:top w:val="single" w:sz="2" w:space="0" w:color="000000"/>
            <w:left w:val="single" w:sz="2" w:space="0" w:color="000000"/>
            <w:bottom w:val="single" w:sz="2" w:space="0" w:color="000000"/>
            <w:right w:val="single" w:sz="2" w:space="0" w:color="000000"/>
          </w:tcBorders>
        </w:tcPr>
        <w:p w14:paraId="6AE6AF72" w14:textId="77777777" w:rsidR="00975AD6" w:rsidRPr="002970AF" w:rsidRDefault="00975AD6" w:rsidP="00975AD6">
          <w:pPr>
            <w:spacing w:line="239" w:lineRule="auto"/>
            <w:jc w:val="center"/>
            <w:rPr>
              <w:b/>
            </w:rPr>
          </w:pPr>
          <w:r w:rsidRPr="002970AF">
            <w:rPr>
              <w:b/>
            </w:rPr>
            <w:t>Comité de Bioética de la Investigación</w:t>
          </w:r>
        </w:p>
        <w:p w14:paraId="2EE585ED" w14:textId="77777777" w:rsidR="00975AD6" w:rsidRPr="002970AF" w:rsidRDefault="00975AD6" w:rsidP="00975AD6">
          <w:pPr>
            <w:spacing w:line="239" w:lineRule="auto"/>
            <w:jc w:val="center"/>
            <w:rPr>
              <w:b/>
            </w:rPr>
          </w:pPr>
          <w:r w:rsidRPr="002970AF">
            <w:rPr>
              <w:b/>
            </w:rPr>
            <w:t>Instituto Nacional de Medicina Física y Rehabilitación de Panamá</w:t>
          </w:r>
        </w:p>
      </w:tc>
    </w:tr>
    <w:tr w:rsidR="00975AD6" w14:paraId="068505D9" w14:textId="77777777" w:rsidTr="00975AD6">
      <w:trPr>
        <w:trHeight w:val="585"/>
      </w:trPr>
      <w:tc>
        <w:tcPr>
          <w:tcW w:w="3043" w:type="dxa"/>
          <w:vMerge/>
          <w:tcBorders>
            <w:top w:val="nil"/>
            <w:left w:val="single" w:sz="2" w:space="0" w:color="000000"/>
            <w:bottom w:val="single" w:sz="4" w:space="0" w:color="auto"/>
            <w:right w:val="single" w:sz="2" w:space="0" w:color="000000"/>
          </w:tcBorders>
        </w:tcPr>
        <w:p w14:paraId="282B138E" w14:textId="77777777" w:rsidR="00975AD6" w:rsidRDefault="00975AD6" w:rsidP="00975AD6"/>
      </w:tc>
      <w:tc>
        <w:tcPr>
          <w:tcW w:w="10988" w:type="dxa"/>
          <w:tcBorders>
            <w:top w:val="single" w:sz="2" w:space="0" w:color="000000"/>
            <w:left w:val="single" w:sz="2" w:space="0" w:color="000000"/>
            <w:bottom w:val="single" w:sz="2" w:space="0" w:color="000000"/>
            <w:right w:val="single" w:sz="2" w:space="0" w:color="000000"/>
          </w:tcBorders>
          <w:vAlign w:val="center"/>
        </w:tcPr>
        <w:p w14:paraId="1799E8CF" w14:textId="77777777" w:rsidR="00975AD6" w:rsidRPr="002970AF" w:rsidRDefault="00975AD6" w:rsidP="00975AD6">
          <w:pPr>
            <w:jc w:val="center"/>
            <w:rPr>
              <w:b/>
            </w:rPr>
          </w:pPr>
          <w:r w:rsidRPr="002970AF">
            <w:rPr>
              <w:b/>
            </w:rPr>
            <w:t>Plantilla de Trabajo</w:t>
          </w:r>
        </w:p>
      </w:tc>
    </w:tr>
    <w:tr w:rsidR="00975AD6" w14:paraId="63A98365" w14:textId="77777777" w:rsidTr="00975AD6">
      <w:trPr>
        <w:trHeight w:val="269"/>
      </w:trPr>
      <w:tc>
        <w:tcPr>
          <w:tcW w:w="3043" w:type="dxa"/>
          <w:tcBorders>
            <w:top w:val="single" w:sz="4" w:space="0" w:color="auto"/>
            <w:left w:val="single" w:sz="2" w:space="0" w:color="000000"/>
            <w:bottom w:val="single" w:sz="4" w:space="0" w:color="auto"/>
            <w:right w:val="single" w:sz="2" w:space="0" w:color="000000"/>
          </w:tcBorders>
        </w:tcPr>
        <w:p w14:paraId="383E1599" w14:textId="3ECBAA22" w:rsidR="00975AD6" w:rsidRDefault="00975AD6" w:rsidP="00975AD6">
          <w:r w:rsidRPr="002970AF">
            <w:rPr>
              <w:b/>
            </w:rPr>
            <w:t>PT-</w:t>
          </w:r>
          <w:r w:rsidR="00EA26D9">
            <w:rPr>
              <w:b/>
            </w:rPr>
            <w:t xml:space="preserve"> </w:t>
          </w:r>
          <w:r w:rsidRPr="002970AF">
            <w:rPr>
              <w:b/>
            </w:rPr>
            <w:t>012</w:t>
          </w:r>
          <w:r w:rsidR="002F7C14">
            <w:rPr>
              <w:b/>
            </w:rPr>
            <w:t>-</w:t>
          </w:r>
          <w:r w:rsidR="00EA26D9">
            <w:rPr>
              <w:b/>
            </w:rPr>
            <w:t>A</w:t>
          </w:r>
        </w:p>
      </w:tc>
      <w:tc>
        <w:tcPr>
          <w:tcW w:w="10988" w:type="dxa"/>
          <w:tcBorders>
            <w:top w:val="single" w:sz="2" w:space="0" w:color="000000"/>
            <w:left w:val="single" w:sz="2" w:space="0" w:color="000000"/>
            <w:bottom w:val="single" w:sz="4" w:space="0" w:color="auto"/>
            <w:right w:val="single" w:sz="2" w:space="0" w:color="000000"/>
          </w:tcBorders>
          <w:vAlign w:val="center"/>
        </w:tcPr>
        <w:p w14:paraId="6D7604F8" w14:textId="1F3C1579" w:rsidR="00975AD6" w:rsidRPr="002970AF" w:rsidRDefault="00975AD6" w:rsidP="00975AD6">
          <w:pPr>
            <w:ind w:right="1"/>
            <w:rPr>
              <w:b/>
            </w:rPr>
          </w:pPr>
          <w:r w:rsidRPr="002970AF">
            <w:rPr>
              <w:b/>
            </w:rPr>
            <w:t>Título: Reporte de Evento Adverso Serio</w:t>
          </w:r>
        </w:p>
      </w:tc>
    </w:tr>
    <w:tr w:rsidR="00975AD6" w14:paraId="1A95FE16" w14:textId="77777777" w:rsidTr="00975AD6">
      <w:trPr>
        <w:trHeight w:val="60"/>
      </w:trPr>
      <w:tc>
        <w:tcPr>
          <w:tcW w:w="3043" w:type="dxa"/>
          <w:tcBorders>
            <w:top w:val="single" w:sz="4" w:space="0" w:color="auto"/>
            <w:left w:val="single" w:sz="2" w:space="0" w:color="000000"/>
            <w:bottom w:val="single" w:sz="4" w:space="0" w:color="auto"/>
            <w:right w:val="single" w:sz="2" w:space="0" w:color="000000"/>
          </w:tcBorders>
        </w:tcPr>
        <w:p w14:paraId="441F848B" w14:textId="20219CF0" w:rsidR="00975AD6" w:rsidRPr="00975AD6" w:rsidRDefault="00975AD6" w:rsidP="00975AD6">
          <w:pPr>
            <w:rPr>
              <w:b/>
              <w:bCs/>
            </w:rPr>
          </w:pPr>
          <w:r w:rsidRPr="00975AD6">
            <w:rPr>
              <w:b/>
              <w:bCs/>
            </w:rPr>
            <w:t>Versión: 1.0</w:t>
          </w:r>
        </w:p>
      </w:tc>
      <w:tc>
        <w:tcPr>
          <w:tcW w:w="10988" w:type="dxa"/>
          <w:tcBorders>
            <w:top w:val="single" w:sz="4" w:space="0" w:color="auto"/>
            <w:left w:val="single" w:sz="2" w:space="0" w:color="000000"/>
            <w:bottom w:val="single" w:sz="4" w:space="0" w:color="auto"/>
            <w:right w:val="single" w:sz="2" w:space="0" w:color="000000"/>
          </w:tcBorders>
          <w:vAlign w:val="center"/>
        </w:tcPr>
        <w:p w14:paraId="32C715A4" w14:textId="4AD357B1" w:rsidR="00975AD6" w:rsidRPr="002970AF" w:rsidRDefault="00975AD6" w:rsidP="00975AD6">
          <w:pPr>
            <w:ind w:right="1"/>
            <w:rPr>
              <w:b/>
            </w:rPr>
          </w:pPr>
          <w:r>
            <w:rPr>
              <w:b/>
            </w:rPr>
            <w:t>Marzo 2018</w:t>
          </w:r>
        </w:p>
      </w:tc>
    </w:tr>
  </w:tbl>
  <w:p w14:paraId="441F52EA" w14:textId="77777777" w:rsidR="00975AD6" w:rsidRDefault="00975A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1C"/>
    <w:rsid w:val="00191790"/>
    <w:rsid w:val="002548BD"/>
    <w:rsid w:val="002670C1"/>
    <w:rsid w:val="002879FD"/>
    <w:rsid w:val="002970AF"/>
    <w:rsid w:val="002B4236"/>
    <w:rsid w:val="002F7C14"/>
    <w:rsid w:val="00344ACA"/>
    <w:rsid w:val="003852F2"/>
    <w:rsid w:val="003E4C08"/>
    <w:rsid w:val="00536FBD"/>
    <w:rsid w:val="007229A5"/>
    <w:rsid w:val="00787E1C"/>
    <w:rsid w:val="0088007B"/>
    <w:rsid w:val="009621F7"/>
    <w:rsid w:val="00975AD6"/>
    <w:rsid w:val="009D49AB"/>
    <w:rsid w:val="009D7CF9"/>
    <w:rsid w:val="00A674E0"/>
    <w:rsid w:val="00A94447"/>
    <w:rsid w:val="00B22F65"/>
    <w:rsid w:val="00B436A3"/>
    <w:rsid w:val="00CD02D3"/>
    <w:rsid w:val="00D41E8A"/>
    <w:rsid w:val="00EA26D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73E90"/>
  <w15:docId w15:val="{744F8B1A-B496-4176-9CFA-9D2145F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E4C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C08"/>
    <w:rPr>
      <w:rFonts w:ascii="Segoe UI" w:eastAsia="Calibri" w:hAnsi="Segoe UI" w:cs="Segoe UI"/>
      <w:color w:val="000000"/>
      <w:sz w:val="18"/>
      <w:szCs w:val="18"/>
    </w:rPr>
  </w:style>
  <w:style w:type="paragraph" w:styleId="Sinespaciado">
    <w:name w:val="No Spacing"/>
    <w:uiPriority w:val="1"/>
    <w:qFormat/>
    <w:rsid w:val="002970AF"/>
    <w:pPr>
      <w:spacing w:after="0" w:line="240" w:lineRule="auto"/>
    </w:pPr>
    <w:rPr>
      <w:rFonts w:ascii="Calibri" w:eastAsia="Calibri" w:hAnsi="Calibri" w:cs="Calibri"/>
      <w:color w:val="000000"/>
    </w:rPr>
  </w:style>
  <w:style w:type="paragraph" w:styleId="Encabezado">
    <w:name w:val="header"/>
    <w:basedOn w:val="Normal"/>
    <w:link w:val="EncabezadoCar"/>
    <w:uiPriority w:val="99"/>
    <w:unhideWhenUsed/>
    <w:rsid w:val="00975A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AD6"/>
    <w:rPr>
      <w:rFonts w:ascii="Calibri" w:eastAsia="Calibri" w:hAnsi="Calibri" w:cs="Calibri"/>
      <w:color w:val="000000"/>
    </w:rPr>
  </w:style>
  <w:style w:type="paragraph" w:styleId="Piedepgina">
    <w:name w:val="footer"/>
    <w:basedOn w:val="Normal"/>
    <w:link w:val="PiedepginaCar"/>
    <w:uiPriority w:val="99"/>
    <w:unhideWhenUsed/>
    <w:rsid w:val="00975A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AD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A9DF-3C8C-476A-8620-2962DC2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Salas</dc:creator>
  <cp:keywords/>
  <cp:lastModifiedBy>Comite Bioetica INMFR</cp:lastModifiedBy>
  <cp:revision>18</cp:revision>
  <cp:lastPrinted>2025-05-19T14:51:00Z</cp:lastPrinted>
  <dcterms:created xsi:type="dcterms:W3CDTF">2018-01-17T14:25:00Z</dcterms:created>
  <dcterms:modified xsi:type="dcterms:W3CDTF">2025-05-19T14:52:00Z</dcterms:modified>
</cp:coreProperties>
</file>